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sz w:val="30"/>
          <w:szCs w:val="30"/>
        </w:rPr>
      </w:pPr>
    </w:p>
    <w:p>
      <w:pPr>
        <w:jc w:val="center"/>
        <w:rPr>
          <w:sz w:val="30"/>
          <w:szCs w:val="30"/>
        </w:rPr>
      </w:pPr>
      <w:r>
        <w:rPr>
          <w:sz w:val="30"/>
          <w:szCs w:val="30"/>
        </w:rPr>
        <w:t>XVIII Semana de la Ciencia y la Innovación</w:t>
      </w:r>
    </w:p>
    <w:p>
      <w:pPr>
        <w:jc w:val="center"/>
        <w:rPr>
          <w:sz w:val="40"/>
          <w:szCs w:val="40"/>
        </w:rPr>
      </w:pPr>
      <w:r>
        <w:rPr>
          <w:sz w:val="40"/>
          <w:szCs w:val="40"/>
        </w:rPr>
        <w:t>“Historia, Patrimonio y Arte en el Retiro”</w:t>
      </w:r>
    </w:p>
    <w:p>
      <w:pPr>
        <w:jc w:val="both"/>
      </w:pPr>
    </w:p>
    <w:p>
      <w:pPr>
        <w:jc w:val="both"/>
        <w:rPr>
          <w:sz w:val="24"/>
        </w:rPr>
      </w:pPr>
      <w:r>
        <w:rPr>
          <w:sz w:val="24"/>
        </w:rPr>
        <w:t xml:space="preserve">Con motivo de la </w:t>
      </w:r>
      <w:r>
        <w:fldChar w:fldCharType="begin"/>
      </w:r>
      <w:r>
        <w:instrText xml:space="preserve"> HYPERLINK "http://www.madrimasd.org/semanacienciaeinnovacion/" </w:instrText>
      </w:r>
      <w:r>
        <w:fldChar w:fldCharType="separate"/>
      </w:r>
      <w:r>
        <w:rPr>
          <w:rStyle w:val="5"/>
          <w:sz w:val="24"/>
        </w:rPr>
        <w:t>XVIII Semana de la Ciencia y la Innovación de Madrid</w:t>
      </w:r>
      <w:r>
        <w:rPr>
          <w:rStyle w:val="5"/>
          <w:sz w:val="24"/>
        </w:rPr>
        <w:fldChar w:fldCharType="end"/>
      </w:r>
      <w:r>
        <w:rPr>
          <w:sz w:val="24"/>
        </w:rPr>
        <w:t xml:space="preserve">, la </w:t>
      </w:r>
      <w:r>
        <w:fldChar w:fldCharType="begin"/>
      </w:r>
      <w:r>
        <w:instrText xml:space="preserve"> HYPERLINK "https://www.urjc.es/" </w:instrText>
      </w:r>
      <w:r>
        <w:fldChar w:fldCharType="separate"/>
      </w:r>
      <w:r>
        <w:rPr>
          <w:rStyle w:val="5"/>
          <w:sz w:val="24"/>
        </w:rPr>
        <w:t>Universidad Rey Juan Carlos (URJC)</w:t>
      </w:r>
      <w:r>
        <w:rPr>
          <w:rStyle w:val="5"/>
          <w:sz w:val="24"/>
        </w:rPr>
        <w:fldChar w:fldCharType="end"/>
      </w:r>
      <w:r>
        <w:rPr>
          <w:rStyle w:val="5"/>
          <w:sz w:val="24"/>
          <w:lang w:val="es-ES"/>
        </w:rPr>
        <w:t>,</w:t>
      </w:r>
      <w:r>
        <w:rPr>
          <w:sz w:val="24"/>
        </w:rPr>
        <w:t xml:space="preserve"> </w:t>
      </w:r>
      <w:r>
        <w:rPr>
          <w:sz w:val="24"/>
          <w:lang w:val="es-ES"/>
        </w:rPr>
        <w:t>en colaboración con</w:t>
      </w:r>
      <w:r>
        <w:rPr>
          <w:sz w:val="24"/>
        </w:rPr>
        <w:t xml:space="preserve"> la </w:t>
      </w:r>
      <w:r>
        <w:fldChar w:fldCharType="begin"/>
      </w:r>
      <w:r>
        <w:instrText xml:space="preserve"> HYPERLINK "https://www.google.es/search?q=fundacion+yehudi+menuhin+espa%C3%B1a&amp;rlz=1C1JZAP_esES740ES740&amp;oq=fundacion+yehudi+menuhin+espa%C3%B1a&amp;aqs=chrome..69i57j0l2.3965j0j4&amp;sourceid=chrome&amp;ie=UTF-8" </w:instrText>
      </w:r>
      <w:r>
        <w:fldChar w:fldCharType="separate"/>
      </w:r>
      <w:r>
        <w:rPr>
          <w:rStyle w:val="5"/>
          <w:sz w:val="24"/>
        </w:rPr>
        <w:t>Fundación Yehudi Menuhin España (FYME)</w:t>
      </w:r>
      <w:r>
        <w:rPr>
          <w:rStyle w:val="5"/>
          <w:sz w:val="24"/>
        </w:rPr>
        <w:fldChar w:fldCharType="end"/>
      </w:r>
      <w:r>
        <w:rPr>
          <w:sz w:val="24"/>
        </w:rPr>
        <w:t xml:space="preserve">, dentro de las iniciativas del </w:t>
      </w:r>
      <w:r>
        <w:fldChar w:fldCharType="begin"/>
      </w:r>
      <w:r>
        <w:instrText xml:space="preserve"> HYPERLINK "https://www.associazioneperboboli.com/erasmus-2017/" </w:instrText>
      </w:r>
      <w:r>
        <w:fldChar w:fldCharType="separate"/>
      </w:r>
      <w:r>
        <w:rPr>
          <w:rStyle w:val="5"/>
          <w:sz w:val="24"/>
        </w:rPr>
        <w:t>proyecto Erasmus+ “Campo dei Miracoli”,</w:t>
      </w:r>
      <w:r>
        <w:rPr>
          <w:rStyle w:val="5"/>
          <w:sz w:val="24"/>
        </w:rPr>
        <w:fldChar w:fldCharType="end"/>
      </w:r>
      <w:r>
        <w:rPr>
          <w:sz w:val="24"/>
        </w:rPr>
        <w:t xml:space="preserve"> organizaron el pasado 12 de noviembre una actividad que aunaba historia y arte en el Parque de El Retiro.</w:t>
      </w:r>
    </w:p>
    <w:p>
      <w:pPr>
        <w:jc w:val="both"/>
        <w:rPr>
          <w:sz w:val="24"/>
        </w:rPr>
      </w:pPr>
      <w:r>
        <w:rPr>
          <w:sz w:val="24"/>
        </w:rPr>
        <w:t xml:space="preserve">La Semana de la Ciencia y la Innovación de Madrid </w:t>
      </w:r>
      <w:r>
        <w:rPr>
          <w:sz w:val="24"/>
          <w:lang w:val="es-ES"/>
        </w:rPr>
        <w:t>es</w:t>
      </w:r>
      <w:r>
        <w:rPr>
          <w:sz w:val="24"/>
        </w:rPr>
        <w:t xml:space="preserve"> uno de los eventos más importantes de divulgación científica que se celebran en toda Europa. Su objetivo es acercar la ciencia y la tecnología a los ciudadanos, en especial a los más jóvenes, para fomentar las vocaciones científicas, el espíritu emprendedor y la creatividad.</w:t>
      </w:r>
    </w:p>
    <w:p>
      <w:pPr>
        <w:jc w:val="both"/>
        <w:rPr>
          <w:sz w:val="24"/>
        </w:rPr>
      </w:pPr>
      <w:r>
        <w:rPr>
          <w:sz w:val="40"/>
          <w:szCs w:val="40"/>
        </w:rPr>
        <w:drawing>
          <wp:inline distT="0" distB="0" distL="0" distR="0">
            <wp:extent cx="5400040" cy="352425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14" b="686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242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sz w:val="24"/>
        </w:rPr>
      </w:pPr>
      <w:r>
        <w:rPr>
          <w:sz w:val="24"/>
        </w:rPr>
        <w:t>De acuerdo a esta filosofía, la URJC y la FYME organizaron una visita histórica por el Retiro con el fin de dar a los conocer a niños y niñas de edades comprendidas entre 9 y 11 años la historia de uno de los lugares más emblemáticos de la capital. Así, l</w:t>
      </w:r>
      <w:r>
        <w:rPr>
          <w:sz w:val="24"/>
          <w:lang w:val="es-ES"/>
        </w:rPr>
        <w:t>os</w:t>
      </w:r>
      <w:r>
        <w:rPr>
          <w:sz w:val="24"/>
        </w:rPr>
        <w:t xml:space="preserve"> profesor</w:t>
      </w:r>
      <w:r>
        <w:rPr>
          <w:sz w:val="24"/>
          <w:lang w:val="es-ES"/>
        </w:rPr>
        <w:t>es</w:t>
      </w:r>
      <w:r>
        <w:rPr>
          <w:sz w:val="24"/>
        </w:rPr>
        <w:t xml:space="preserve"> Jorge Pajarín</w:t>
      </w:r>
      <w:r>
        <w:rPr>
          <w:sz w:val="24"/>
          <w:lang w:val="es-ES"/>
        </w:rPr>
        <w:t xml:space="preserve"> y Félix Lqabrador</w:t>
      </w:r>
      <w:r>
        <w:rPr>
          <w:sz w:val="24"/>
        </w:rPr>
        <w:t>, de la URJC, explic</w:t>
      </w:r>
      <w:r>
        <w:rPr>
          <w:sz w:val="24"/>
          <w:lang w:val="es-ES"/>
        </w:rPr>
        <w:t>aron</w:t>
      </w:r>
      <w:r>
        <w:rPr>
          <w:sz w:val="24"/>
        </w:rPr>
        <w:t xml:space="preserve"> la importancia histórica del Real Sitio del Buen Retiro y su vinculación con la Corona a través de los lugares más destacados del actual parque, como la Rosaleda, el Palacio de Cristal, el Estanque, etc., o sus ausencias más reseñables, como el palacio, cuyos únicos restos son el Casón y el Salón de Reinos, hoy propiedad del Museo del Prado y que quedan fuera del entramado del Retiro.</w:t>
      </w:r>
    </w:p>
    <w:p>
      <w:pPr>
        <w:jc w:val="both"/>
        <w:rPr>
          <w:sz w:val="24"/>
        </w:rPr>
      </w:pPr>
      <w:r>
        <w:rPr>
          <w:sz w:val="24"/>
        </w:rPr>
        <w:t xml:space="preserve">De esta manera, los alumnos y alumnas </w:t>
      </w:r>
      <w:r>
        <w:rPr>
          <w:sz w:val="24"/>
          <w:lang w:val="es-ES"/>
        </w:rPr>
        <w:t xml:space="preserve">particpantes, la gran mayoría del municipio de </w:t>
      </w:r>
      <w:r>
        <w:rPr>
          <w:sz w:val="24"/>
        </w:rPr>
        <w:t>Velilla de San Antonio pudieron descubrir la transformación del parque desde sus orígenes hasta la actualidad. El objetivo de la visita consistía en mostrar a las nuevas generaciones la importancia de conservar y respetar nuestro patrimonio cultural. Además, una visita cargada de cierta simbología cuando en este 2018 se cumplen 150 años desde que el Retiro pasó a manos del Ayuntamiento de Madrid para uso y disfrute de todos los madrileños y aquellos que visitan a ciudad.</w:t>
      </w:r>
    </w:p>
    <w:p>
      <w:pPr>
        <w:jc w:val="both"/>
        <w:rPr>
          <w:sz w:val="24"/>
        </w:rPr>
      </w:pPr>
      <w:r>
        <w:rPr>
          <w:sz w:val="24"/>
        </w:rPr>
        <w:drawing>
          <wp:inline distT="0" distB="0" distL="0" distR="0">
            <wp:extent cx="5400040" cy="4391025"/>
            <wp:effectExtent l="0" t="0" r="0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823" b="819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3910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sz w:val="24"/>
        </w:rPr>
      </w:pPr>
      <w:r>
        <w:rPr>
          <w:sz w:val="24"/>
        </w:rPr>
        <w:t xml:space="preserve">Una vez concluyó la visita histórica, la artista Natalia Molina, de la FYME, de acuerdo con el </w:t>
      </w:r>
      <w:r>
        <w:fldChar w:fldCharType="begin"/>
      </w:r>
      <w:r>
        <w:instrText xml:space="preserve"> HYPERLINK "http://fundacionyehudimenuhin.org/programas/mus-e/" </w:instrText>
      </w:r>
      <w:r>
        <w:fldChar w:fldCharType="separate"/>
      </w:r>
      <w:r>
        <w:rPr>
          <w:rStyle w:val="5"/>
          <w:sz w:val="24"/>
        </w:rPr>
        <w:t>programa MUS-E</w:t>
      </w:r>
      <w:r>
        <w:rPr>
          <w:rStyle w:val="5"/>
          <w:sz w:val="24"/>
        </w:rPr>
        <w:fldChar w:fldCharType="end"/>
      </w:r>
      <w:r>
        <w:rPr>
          <w:sz w:val="24"/>
        </w:rPr>
        <w:t xml:space="preserve">, llevó a cabo una actividad con los niños y niñas que conjugaba arte, patrimonio y naturaleza. A través de la pintura, los asistentes debían camuflarse </w:t>
      </w:r>
      <w:bookmarkStart w:id="0" w:name="_GoBack"/>
      <w:r>
        <w:rPr>
          <w:sz w:val="24"/>
        </w:rPr>
        <w:t xml:space="preserve">con el entorno. De esta manera, desde el Templete de Música del Retiro, los asistentes pudieron hacer uso de su creatividad e imaginación, ámbitos de trabajo de la FYME para la mejora de los aprendizajes en la escuela y en trabajo en valores. </w:t>
      </w:r>
    </w:p>
    <w:p>
      <w:pPr>
        <w:jc w:val="both"/>
        <w:rPr>
          <w:sz w:val="24"/>
        </w:rPr>
      </w:pPr>
      <w:r>
        <w:rPr>
          <w:sz w:val="24"/>
        </w:rPr>
        <w:t xml:space="preserve">Patrimonio, Naturaleza y Arte tuvieron cabida, así, en la Semana de la Ciencia en un lugar de ensueño: el Real Sitio del Buen Retiro. </w:t>
      </w:r>
    </w:p>
    <w:p>
      <w:pPr>
        <w:jc w:val="both"/>
        <w:rPr>
          <w:sz w:val="24"/>
        </w:rPr>
      </w:pPr>
    </w:p>
    <w:bookmarkEnd w:id="0"/>
    <w:p>
      <w:pPr>
        <w:jc w:val="both"/>
        <w:rPr>
          <w:sz w:val="24"/>
        </w:rPr>
      </w:pPr>
    </w:p>
    <w:p>
      <w:pPr>
        <w:jc w:val="both"/>
        <w:rPr>
          <w:sz w:val="24"/>
        </w:rPr>
      </w:pPr>
    </w:p>
    <w:p>
      <w:pPr>
        <w:jc w:val="both"/>
        <w:rPr>
          <w:sz w:val="24"/>
        </w:rPr>
      </w:pPr>
    </w:p>
    <w:p>
      <w:pPr>
        <w:jc w:val="both"/>
        <w:rPr>
          <w:sz w:val="24"/>
        </w:rPr>
      </w:pPr>
      <w:r>
        <w:rPr>
          <w:sz w:val="24"/>
        </w:rPr>
        <w:drawing>
          <wp:inline distT="0" distB="0" distL="0" distR="0">
            <wp:extent cx="5400040" cy="7592695"/>
            <wp:effectExtent l="0" t="0" r="0" b="825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592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sz w:val="24"/>
        </w:rPr>
      </w:pPr>
    </w:p>
    <w:p/>
    <w:sectPr>
      <w:headerReference r:id="rId3" w:type="default"/>
      <w:pgSz w:w="11906" w:h="16838"/>
      <w:pgMar w:top="1417" w:right="1701" w:bottom="1417" w:left="1701" w:header="708" w:footer="708" w:gutter="0"/>
      <w:cols w:space="708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Calibri">
    <w:panose1 w:val="020F0502020204030204"/>
    <w:charset w:val="86"/>
    <w:family w:val="swiss"/>
    <w:pitch w:val="default"/>
    <w:sig w:usb0="E0002A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0002AFF" w:usb1="C000247B" w:usb2="00000009" w:usb3="00000000" w:csb0="200001F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drawing>
        <wp:inline distT="0" distB="0" distL="0" distR="0">
          <wp:extent cx="1478915" cy="397510"/>
          <wp:effectExtent l="0" t="0" r="6985" b="2540"/>
          <wp:docPr id="11" name="Imagen 11" descr="Resultado de imagen de fundacion yehudi menuhin espaÃ±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agen 11" descr="Resultado de imagen de fundacion yehudi menuhin espaÃ±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249" t="37500" r="4500" b="38250"/>
                  <a:stretch>
                    <a:fillRect/>
                  </a:stretch>
                </pic:blipFill>
                <pic:spPr>
                  <a:xfrm>
                    <a:off x="0" y="0"/>
                    <a:ext cx="1566303" cy="42086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drawing>
        <wp:inline distT="0" distB="0" distL="0" distR="0">
          <wp:extent cx="1254760" cy="478155"/>
          <wp:effectExtent l="0" t="0" r="2540" b="0"/>
          <wp:docPr id="17" name="Imagen 17" descr="Resultado de imagen de logo urj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Imagen 17" descr="Resultado de imagen de logo urjc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52993" cy="51582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drawing>
        <wp:inline distT="0" distB="0" distL="0" distR="0">
          <wp:extent cx="1852295" cy="386715"/>
          <wp:effectExtent l="0" t="0" r="0" b="0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/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27101" cy="4022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drawing>
        <wp:inline distT="0" distB="0" distL="0" distR="0">
          <wp:extent cx="615315" cy="669925"/>
          <wp:effectExtent l="0" t="0" r="0" b="0"/>
          <wp:docPr id="13" name="Imagen 13" descr="Resultado de imagen de campo dei miracoli erasmu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Imagen 13" descr="Resultado de imagen de campo dei miracoli erasmus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47895" cy="70496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cumentProtection w:enforcement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6638"/>
    <w:rsid w:val="000D6638"/>
    <w:rsid w:val="000E7D6E"/>
    <w:rsid w:val="00382B73"/>
    <w:rsid w:val="009746E0"/>
    <w:rsid w:val="00B01796"/>
    <w:rsid w:val="00B85349"/>
    <w:rsid w:val="00C65F84"/>
    <w:rsid w:val="33175F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HAnsi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HAnsi" w:cstheme="minorBidi"/>
      <w:sz w:val="22"/>
      <w:szCs w:val="22"/>
      <w:lang w:val="es-ES" w:eastAsia="en-US" w:bidi="ar-SA"/>
    </w:rPr>
  </w:style>
  <w:style w:type="character" w:default="1" w:styleId="4">
    <w:name w:val="Default Paragraph Font"/>
    <w:semiHidden/>
    <w:unhideWhenUsed/>
    <w:uiPriority w:val="1"/>
  </w:style>
  <w:style w:type="table" w:default="1" w:styleId="6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9"/>
    <w:unhideWhenUsed/>
    <w:qFormat/>
    <w:uiPriority w:val="99"/>
    <w:pPr>
      <w:tabs>
        <w:tab w:val="center" w:pos="4252"/>
        <w:tab w:val="right" w:pos="8504"/>
      </w:tabs>
      <w:spacing w:after="0" w:line="240" w:lineRule="auto"/>
    </w:pPr>
  </w:style>
  <w:style w:type="paragraph" w:styleId="3">
    <w:name w:val="header"/>
    <w:basedOn w:val="1"/>
    <w:link w:val="8"/>
    <w:unhideWhenUsed/>
    <w:qFormat/>
    <w:uiPriority w:val="99"/>
    <w:pPr>
      <w:tabs>
        <w:tab w:val="center" w:pos="4252"/>
        <w:tab w:val="right" w:pos="8504"/>
      </w:tabs>
      <w:spacing w:after="0" w:line="240" w:lineRule="auto"/>
    </w:pPr>
  </w:style>
  <w:style w:type="character" w:styleId="5">
    <w:name w:val="Hyperlink"/>
    <w:basedOn w:val="4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7">
    <w:name w:val="Unresolved Mention"/>
    <w:basedOn w:val="4"/>
    <w:semiHidden/>
    <w:unhideWhenUsed/>
    <w:qFormat/>
    <w:uiPriority w:val="99"/>
    <w:rPr>
      <w:color w:val="808080"/>
      <w:shd w:val="clear" w:color="auto" w:fill="E6E6E6"/>
    </w:rPr>
  </w:style>
  <w:style w:type="character" w:customStyle="1" w:styleId="8">
    <w:name w:val="Encabezado Car"/>
    <w:basedOn w:val="4"/>
    <w:link w:val="3"/>
    <w:qFormat/>
    <w:uiPriority w:val="99"/>
  </w:style>
  <w:style w:type="character" w:customStyle="1" w:styleId="9">
    <w:name w:val="Pie de página Car"/>
    <w:basedOn w:val="4"/>
    <w:link w:val="2"/>
    <w:qFormat/>
    <w:uiPriority w:val="99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7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4" Type="http://schemas.openxmlformats.org/officeDocument/2006/relationships/image" Target="media/image4.jpeg"/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491</Words>
  <Characters>2702</Characters>
  <Lines>22</Lines>
  <Paragraphs>6</Paragraphs>
  <TotalTime>0</TotalTime>
  <ScaleCrop>false</ScaleCrop>
  <LinksUpToDate>false</LinksUpToDate>
  <CharactersWithSpaces>3187</CharactersWithSpaces>
  <Application>WPS Office_10.2.0.6020_F1E327BC-269C-435d-A152-05C5408002CA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2018-11-16T09:00:00Z</dcterms:created>
  <dc:creator>Pádoz</dc:creator>
  <cp:lastModifiedBy>felix labrador</cp:lastModifiedBy>
  <dcterms:modified xsi:type="dcterms:W3CDTF">2018-11-19T10:24:56Z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1033-10.2.0.6020</vt:lpwstr>
  </property>
</Properties>
</file>